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C542" w14:textId="2A562009" w:rsidR="00372538" w:rsidRDefault="00372538" w:rsidP="00372538">
      <w:pPr>
        <w:pStyle w:val="Title"/>
        <w:spacing w:after="240"/>
        <w:rPr>
          <w:rFonts w:eastAsia="Calibri"/>
        </w:rPr>
      </w:pPr>
      <w:r w:rsidRPr="41D6FBD8">
        <w:rPr>
          <w:rFonts w:eastAsia="Calibri"/>
        </w:rPr>
        <w:t xml:space="preserve">BLOCK </w:t>
      </w:r>
      <w:proofErr w:type="gramStart"/>
      <w:r w:rsidRPr="41D6FBD8">
        <w:rPr>
          <w:rFonts w:eastAsia="Calibri"/>
        </w:rPr>
        <w:t>ADVISORS</w:t>
      </w:r>
      <w:proofErr w:type="gramEnd"/>
      <w:r w:rsidRPr="41D6FBD8">
        <w:rPr>
          <w:rFonts w:eastAsia="Calibri"/>
        </w:rPr>
        <w:t xml:space="preserve"> BOI EXPERTS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6324"/>
      </w:tblGrid>
      <w:tr w:rsidR="00372538" w14:paraId="7ED38D67" w14:textId="77777777" w:rsidTr="00372538">
        <w:tc>
          <w:tcPr>
            <w:tcW w:w="3036" w:type="dxa"/>
          </w:tcPr>
          <w:p w14:paraId="4C70D018" w14:textId="77777777" w:rsidR="00372538" w:rsidRPr="00372538" w:rsidRDefault="00372538" w:rsidP="00D72FF2">
            <w:pPr>
              <w:rPr>
                <w:rFonts w:ascii="Arial" w:hAnsi="Arial" w:cs="Arial"/>
              </w:rPr>
            </w:pPr>
            <w:r w:rsidRPr="0037253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14E4B25D" wp14:editId="0857A15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45267</wp:posOffset>
                  </wp:positionV>
                  <wp:extent cx="1783080" cy="1783080"/>
                  <wp:effectExtent l="0" t="0" r="7620" b="7620"/>
                  <wp:wrapSquare wrapText="bothSides"/>
                  <wp:docPr id="420783088" name="Picture 420783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4" w:type="dxa"/>
          </w:tcPr>
          <w:p w14:paraId="1EEC1332" w14:textId="77777777" w:rsidR="00372538" w:rsidRPr="00372538" w:rsidRDefault="00372538" w:rsidP="00D72FF2">
            <w:pPr>
              <w:spacing w:after="0"/>
              <w:rPr>
                <w:rFonts w:ascii="Arial" w:hAnsi="Arial" w:cs="Arial"/>
              </w:rPr>
            </w:pPr>
            <w:r w:rsidRPr="00372538">
              <w:rPr>
                <w:rFonts w:ascii="Arial" w:hAnsi="Arial" w:cs="Arial"/>
              </w:rPr>
              <w:t>“We’re weeks away from the deadline, but we’re still hearing feedback that small business owners aren’t sure what a BOI report is, how to file it, and how to avoid bad actors who may be looking to take advantage of the confusion,”</w:t>
            </w:r>
          </w:p>
          <w:p w14:paraId="61A91CE9" w14:textId="77777777" w:rsidR="00372538" w:rsidRPr="00372538" w:rsidRDefault="00372538" w:rsidP="00D72FF2">
            <w:pPr>
              <w:spacing w:after="0"/>
              <w:rPr>
                <w:rFonts w:ascii="Arial" w:hAnsi="Arial" w:cs="Arial"/>
              </w:rPr>
            </w:pPr>
          </w:p>
          <w:p w14:paraId="7BE3C388" w14:textId="77777777" w:rsidR="00372538" w:rsidRPr="00372538" w:rsidRDefault="00372538" w:rsidP="00D72FF2">
            <w:pPr>
              <w:rPr>
                <w:rFonts w:ascii="Arial" w:hAnsi="Arial" w:cs="Arial"/>
              </w:rPr>
            </w:pPr>
            <w:r w:rsidRPr="00372538">
              <w:rPr>
                <w:rFonts w:ascii="Arial" w:hAnsi="Arial" w:cs="Arial"/>
                <w:b/>
                <w:bCs/>
              </w:rPr>
              <w:t>Carl Breedlove</w:t>
            </w:r>
            <w:r w:rsidRPr="00372538">
              <w:rPr>
                <w:rFonts w:ascii="Arial" w:hAnsi="Arial" w:cs="Arial"/>
              </w:rPr>
              <w:t xml:space="preserve"> is a lead tax research analyst at the Tax Institute. He specializes in business, rental property, and state taxation. Carl is a University of Missouri-Kansas City School of Law graduate with a JD and an LLM in tax.</w:t>
            </w:r>
          </w:p>
          <w:p w14:paraId="51AF8A49" w14:textId="77777777" w:rsidR="00372538" w:rsidRPr="00372538" w:rsidRDefault="00372538" w:rsidP="00D72FF2">
            <w:pPr>
              <w:rPr>
                <w:rFonts w:ascii="Arial" w:hAnsi="Arial" w:cs="Arial"/>
              </w:rPr>
            </w:pPr>
          </w:p>
          <w:p w14:paraId="2F72B470" w14:textId="77777777" w:rsidR="00372538" w:rsidRPr="00372538" w:rsidRDefault="00372538" w:rsidP="00D72FF2">
            <w:pPr>
              <w:rPr>
                <w:rFonts w:ascii="Arial" w:hAnsi="Arial" w:cs="Arial"/>
              </w:rPr>
            </w:pPr>
          </w:p>
          <w:p w14:paraId="2FC6F5E1" w14:textId="77777777" w:rsidR="00372538" w:rsidRPr="00372538" w:rsidRDefault="00372538" w:rsidP="00D72FF2">
            <w:pPr>
              <w:rPr>
                <w:rFonts w:ascii="Arial" w:hAnsi="Arial" w:cs="Arial"/>
              </w:rPr>
            </w:pPr>
          </w:p>
        </w:tc>
      </w:tr>
      <w:tr w:rsidR="00372538" w14:paraId="183108A1" w14:textId="77777777" w:rsidTr="00372538">
        <w:tc>
          <w:tcPr>
            <w:tcW w:w="3036" w:type="dxa"/>
          </w:tcPr>
          <w:p w14:paraId="59E7907B" w14:textId="5FF9E830" w:rsidR="00372538" w:rsidRPr="00372538" w:rsidRDefault="00372538">
            <w:pPr>
              <w:rPr>
                <w:rFonts w:ascii="Arial" w:hAnsi="Arial" w:cs="Arial"/>
              </w:rPr>
            </w:pPr>
            <w:r w:rsidRPr="0037253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114D6364" wp14:editId="53D8BE3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74094</wp:posOffset>
                  </wp:positionV>
                  <wp:extent cx="1764030" cy="1774190"/>
                  <wp:effectExtent l="0" t="0" r="7620" b="0"/>
                  <wp:wrapSquare wrapText="bothSides"/>
                  <wp:docPr id="2124252975" name="Picture 2124252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4" w:type="dxa"/>
          </w:tcPr>
          <w:p w14:paraId="791C485D" w14:textId="4CAE667F" w:rsidR="00372538" w:rsidRPr="00372538" w:rsidRDefault="00372538" w:rsidP="00372538">
            <w:pPr>
              <w:spacing w:after="0"/>
              <w:rPr>
                <w:rFonts w:ascii="Arial" w:hAnsi="Arial" w:cs="Arial"/>
              </w:rPr>
            </w:pPr>
            <w:r w:rsidRPr="00372538">
              <w:rPr>
                <w:rFonts w:ascii="Arial" w:hAnsi="Arial" w:cs="Arial"/>
              </w:rPr>
              <w:t>“Our mission at Block Advisors is to empower small business owners with the knowledge and tools they need to comply with new regulations and avoid costly penalties</w:t>
            </w:r>
            <w:r w:rsidRPr="00372538">
              <w:rPr>
                <w:rFonts w:ascii="Arial" w:hAnsi="Arial" w:cs="Arial"/>
              </w:rPr>
              <w:t xml:space="preserve">. </w:t>
            </w:r>
            <w:r w:rsidRPr="00372538">
              <w:rPr>
                <w:rFonts w:ascii="Arial" w:hAnsi="Arial" w:cs="Arial"/>
              </w:rPr>
              <w:t xml:space="preserve">We understand the challenges they face and are here to provide the support necessary to help them navigate the Beneficial Ownership Information report filing process confidently.” </w:t>
            </w:r>
          </w:p>
          <w:p w14:paraId="550B4235" w14:textId="77777777" w:rsidR="00372538" w:rsidRPr="00372538" w:rsidRDefault="00372538" w:rsidP="00372538">
            <w:pPr>
              <w:rPr>
                <w:rFonts w:ascii="Arial" w:hAnsi="Arial" w:cs="Arial"/>
              </w:rPr>
            </w:pPr>
          </w:p>
          <w:p w14:paraId="2BF7CB63" w14:textId="77777777" w:rsidR="00372538" w:rsidRPr="00372538" w:rsidRDefault="00372538" w:rsidP="00372538">
            <w:pPr>
              <w:rPr>
                <w:rFonts w:ascii="Arial" w:eastAsia="Calibri" w:hAnsi="Arial" w:cs="Arial"/>
              </w:rPr>
            </w:pPr>
            <w:r w:rsidRPr="00372538">
              <w:rPr>
                <w:rFonts w:ascii="Arial" w:eastAsia="Calibri" w:hAnsi="Arial" w:cs="Arial"/>
                <w:b/>
                <w:bCs/>
              </w:rPr>
              <w:t>Suzzanne Lanaman</w:t>
            </w:r>
            <w:r w:rsidRPr="00372538">
              <w:rPr>
                <w:rFonts w:ascii="Arial" w:eastAsia="Calibri" w:hAnsi="Arial" w:cs="Arial"/>
              </w:rPr>
              <w:t xml:space="preserve"> is a Small Business Program Manager on the Block Advisors team at H&amp;R Block. She has expertise in small business finance, acquisitions &amp; development, and project management. Suzzanne holds a </w:t>
            </w:r>
            <w:proofErr w:type="gramStart"/>
            <w:r w:rsidRPr="00372538">
              <w:rPr>
                <w:rFonts w:ascii="Arial" w:eastAsia="Calibri" w:hAnsi="Arial" w:cs="Arial"/>
              </w:rPr>
              <w:t>Bachelor’s in Finance</w:t>
            </w:r>
            <w:proofErr w:type="gramEnd"/>
            <w:r w:rsidRPr="00372538">
              <w:rPr>
                <w:rFonts w:ascii="Arial" w:eastAsia="Calibri" w:hAnsi="Arial" w:cs="Arial"/>
              </w:rPr>
              <w:t xml:space="preserve"> from Kansas State University and a Master’s in Business Administration from Baker University.</w:t>
            </w:r>
          </w:p>
          <w:p w14:paraId="239EA51D" w14:textId="5299228F" w:rsidR="00372538" w:rsidRPr="00372538" w:rsidRDefault="00372538" w:rsidP="00372538">
            <w:pPr>
              <w:rPr>
                <w:rFonts w:ascii="Arial" w:hAnsi="Arial" w:cs="Arial"/>
              </w:rPr>
            </w:pPr>
          </w:p>
        </w:tc>
      </w:tr>
    </w:tbl>
    <w:p w14:paraId="17C89140" w14:textId="77777777" w:rsidR="00F035B9" w:rsidRDefault="00F035B9"/>
    <w:sectPr w:rsidR="00F0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38"/>
    <w:rsid w:val="00372538"/>
    <w:rsid w:val="00964DE8"/>
    <w:rsid w:val="00F0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E6609"/>
  <w15:chartTrackingRefBased/>
  <w15:docId w15:val="{72421E46-CA34-4414-8068-0D54DDF0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38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25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538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none"/>
    </w:rPr>
  </w:style>
  <w:style w:type="character" w:customStyle="1" w:styleId="normaltextrun">
    <w:name w:val="normaltextrun"/>
    <w:basedOn w:val="DefaultParagraphFont"/>
    <w:rsid w:val="00372538"/>
  </w:style>
  <w:style w:type="table" w:styleId="TableGrid">
    <w:name w:val="Table Grid"/>
    <w:basedOn w:val="TableNormal"/>
    <w:uiPriority w:val="39"/>
    <w:rsid w:val="0037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984</Characters>
  <Application>Microsoft Office Word</Application>
  <DocSecurity>0</DocSecurity>
  <Lines>36</Lines>
  <Paragraphs>6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OShea, Erika</dc:creator>
  <cp:keywords/>
  <dc:description/>
  <cp:lastModifiedBy>OShea, Erika</cp:lastModifiedBy>
  <cp:revision>1</cp:revision>
  <dcterms:created xsi:type="dcterms:W3CDTF">2024-11-21T17:18:00Z</dcterms:created>
  <dcterms:modified xsi:type="dcterms:W3CDTF">2024-11-21T17:28:00Z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4656548b-6f5e-4d05-9906-215990f07c7b</vt:lpwstr>
  </property>
</Properties>
</file>